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AEB" w14:textId="0FDA36C1" w:rsidR="006C2A38" w:rsidRDefault="00C91A9C">
      <w:r>
        <w:t>If-Then; 1 John 1;8-9</w:t>
      </w:r>
    </w:p>
    <w:p w14:paraId="058396F3" w14:textId="244294F0" w:rsidR="00A617D8" w:rsidRDefault="00A617D8"/>
    <w:p w14:paraId="2958788E" w14:textId="385116E0" w:rsidR="00A617D8" w:rsidRDefault="00C91A9C" w:rsidP="00A617D8">
      <w:pPr>
        <w:pStyle w:val="ListParagraph"/>
        <w:numPr>
          <w:ilvl w:val="0"/>
          <w:numId w:val="1"/>
        </w:numPr>
      </w:pPr>
      <w:r>
        <w:t>If</w:t>
      </w:r>
    </w:p>
    <w:p w14:paraId="46685128" w14:textId="3C82ED2E" w:rsidR="007D26F5" w:rsidRDefault="00C3464C" w:rsidP="007D26F5">
      <w:pPr>
        <w:pStyle w:val="ListParagraph"/>
        <w:numPr>
          <w:ilvl w:val="1"/>
          <w:numId w:val="1"/>
        </w:numPr>
      </w:pPr>
      <w:r>
        <w:t xml:space="preserve">If-then is a </w:t>
      </w:r>
      <w:r w:rsidR="00C91A9C">
        <w:t xml:space="preserve">computer language statement </w:t>
      </w:r>
      <w:r>
        <w:t>that means</w:t>
      </w:r>
      <w:r w:rsidR="00C91A9C">
        <w:t xml:space="preserve"> if the computation meets a </w:t>
      </w:r>
      <w:r>
        <w:t>particular</w:t>
      </w:r>
      <w:r w:rsidR="00C91A9C">
        <w:t xml:space="preserve"> criterion, then do something specific.</w:t>
      </w:r>
    </w:p>
    <w:p w14:paraId="7042B4FD" w14:textId="5EFA83D2" w:rsidR="00C91A9C" w:rsidRDefault="00C91A9C" w:rsidP="00C91A9C">
      <w:pPr>
        <w:pStyle w:val="ListParagraph"/>
        <w:numPr>
          <w:ilvl w:val="2"/>
          <w:numId w:val="1"/>
        </w:numPr>
      </w:pPr>
      <w:r>
        <w:t>I graduated high school in May of 1982 and started college in June of 1982 (DeVry Institute of Technology).</w:t>
      </w:r>
    </w:p>
    <w:p w14:paraId="5390E833" w14:textId="05D1D5AE" w:rsidR="00C91A9C" w:rsidRDefault="00C91A9C" w:rsidP="00C91A9C">
      <w:pPr>
        <w:pStyle w:val="ListParagraph"/>
        <w:numPr>
          <w:ilvl w:val="2"/>
          <w:numId w:val="1"/>
        </w:numPr>
      </w:pPr>
      <w:r>
        <w:t>DeVry had a couple</w:t>
      </w:r>
      <w:r w:rsidR="00C3464C">
        <w:t xml:space="preserve"> of</w:t>
      </w:r>
      <w:r>
        <w:t xml:space="preserve"> programs at that time, Electrical Engineering and Systems Analyst.</w:t>
      </w:r>
    </w:p>
    <w:p w14:paraId="757735CD" w14:textId="31887B7B" w:rsidR="00C91A9C" w:rsidRDefault="00C91A9C" w:rsidP="00C91A9C">
      <w:pPr>
        <w:pStyle w:val="ListParagraph"/>
        <w:numPr>
          <w:ilvl w:val="2"/>
          <w:numId w:val="1"/>
        </w:numPr>
      </w:pPr>
      <w:r>
        <w:t>I chose the Systems Analyst track and started learning computer languages (I learned Basic in high school on an Apple 2g computer).</w:t>
      </w:r>
    </w:p>
    <w:p w14:paraId="4DEAAF68" w14:textId="73F2B6CE" w:rsidR="00C91A9C" w:rsidRDefault="00C91A9C" w:rsidP="00C91A9C">
      <w:pPr>
        <w:pStyle w:val="ListParagraph"/>
        <w:numPr>
          <w:ilvl w:val="2"/>
          <w:numId w:val="1"/>
        </w:numPr>
      </w:pPr>
      <w:r>
        <w:t>In the Basic programming language, the ‘if-then’ statement is used all the time.</w:t>
      </w:r>
    </w:p>
    <w:p w14:paraId="3EC0B999" w14:textId="46C1DC0D" w:rsidR="00C91A9C" w:rsidRDefault="00C91A9C" w:rsidP="00C91A9C">
      <w:pPr>
        <w:pStyle w:val="ListParagraph"/>
        <w:numPr>
          <w:ilvl w:val="2"/>
          <w:numId w:val="1"/>
        </w:numPr>
      </w:pPr>
      <w:r>
        <w:t>Most of the program code is broken down into subroutines (things that occur repeatedly).</w:t>
      </w:r>
    </w:p>
    <w:p w14:paraId="7E891716" w14:textId="18C9FB97" w:rsidR="00C91A9C" w:rsidRDefault="00C3464C" w:rsidP="00C91A9C">
      <w:pPr>
        <w:pStyle w:val="ListParagraph"/>
        <w:numPr>
          <w:ilvl w:val="2"/>
          <w:numId w:val="1"/>
        </w:numPr>
      </w:pPr>
      <w:r>
        <w:t>There</w:t>
      </w:r>
      <w:r w:rsidR="00C91A9C">
        <w:t xml:space="preserve"> is an ‘if-then’ statement</w:t>
      </w:r>
      <w:r>
        <w:t xml:space="preserve"> at the end of each subroutine</w:t>
      </w:r>
      <w:r w:rsidR="00C91A9C">
        <w:t>.</w:t>
      </w:r>
    </w:p>
    <w:p w14:paraId="567040D6" w14:textId="6EE854A3" w:rsidR="00C91A9C" w:rsidRDefault="00C91A9C" w:rsidP="00C91A9C">
      <w:pPr>
        <w:pStyle w:val="ListParagraph"/>
        <w:numPr>
          <w:ilvl w:val="1"/>
          <w:numId w:val="1"/>
        </w:numPr>
      </w:pPr>
      <w:r>
        <w:t xml:space="preserve">This section of 1 John is broken down into </w:t>
      </w:r>
      <w:r w:rsidR="00C3464C">
        <w:t>five</w:t>
      </w:r>
      <w:r>
        <w:t xml:space="preserve"> ‘if-then’ statements.</w:t>
      </w:r>
    </w:p>
    <w:p w14:paraId="4FC98B69" w14:textId="43990CF0" w:rsidR="00C91A9C" w:rsidRDefault="00C91A9C" w:rsidP="00C91A9C">
      <w:pPr>
        <w:pStyle w:val="ListParagraph"/>
        <w:numPr>
          <w:ilvl w:val="2"/>
          <w:numId w:val="1"/>
        </w:numPr>
      </w:pPr>
      <w:r>
        <w:t xml:space="preserve">He begins in verse </w:t>
      </w:r>
      <w:r w:rsidR="00647A9D">
        <w:t>five</w:t>
      </w:r>
      <w:r>
        <w:t xml:space="preserve"> with a thesis statement.</w:t>
      </w:r>
    </w:p>
    <w:p w14:paraId="5177E6CE" w14:textId="0949F599" w:rsidR="00C91A9C" w:rsidRPr="00C91A9C" w:rsidRDefault="00C91A9C" w:rsidP="004A58CC">
      <w:pPr>
        <w:pStyle w:val="ListParagraph"/>
        <w:numPr>
          <w:ilvl w:val="3"/>
          <w:numId w:val="1"/>
        </w:numPr>
      </w:pPr>
      <w:r w:rsidRPr="00C91A9C">
        <w:t xml:space="preserve">1 John 1:5 (ESV) </w:t>
      </w:r>
      <w:r w:rsidRPr="00C91A9C">
        <w:rPr>
          <w:vertAlign w:val="superscript"/>
          <w:lang w:val="en"/>
        </w:rPr>
        <w:t>5</w:t>
      </w:r>
      <w:r w:rsidRPr="00C91A9C">
        <w:rPr>
          <w:lang w:val="en"/>
        </w:rPr>
        <w:t xml:space="preserve"> </w:t>
      </w:r>
      <w:r w:rsidRPr="00C91A9C">
        <w:t xml:space="preserve">This is the message we have heard from him and proclaim to you, that God is light, and in him is no darkness at all. </w:t>
      </w:r>
    </w:p>
    <w:p w14:paraId="5001B828" w14:textId="68F789E3" w:rsidR="004A58CC" w:rsidRDefault="004A58CC" w:rsidP="004A58CC">
      <w:pPr>
        <w:pStyle w:val="ListParagraph"/>
        <w:numPr>
          <w:ilvl w:val="3"/>
          <w:numId w:val="1"/>
        </w:numPr>
      </w:pPr>
      <w:r>
        <w:t>L</w:t>
      </w:r>
      <w:r w:rsidRPr="009B5052">
        <w:t>ight is the element and sphere of the divine</w:t>
      </w:r>
      <w:r>
        <w:t xml:space="preserve"> </w:t>
      </w:r>
      <w:r w:rsidRPr="009B5052">
        <w:rPr>
          <w:vertAlign w:val="superscript"/>
        </w:rPr>
        <w:footnoteReference w:id="1"/>
      </w:r>
      <w:r>
        <w:t xml:space="preserve"> – God is light</w:t>
      </w:r>
      <w:r>
        <w:t>.</w:t>
      </w:r>
    </w:p>
    <w:p w14:paraId="1102EABA" w14:textId="67CDE818" w:rsidR="00DB52D7" w:rsidRDefault="00DB52D7" w:rsidP="00DB52D7">
      <w:pPr>
        <w:pStyle w:val="ListParagraph"/>
        <w:numPr>
          <w:ilvl w:val="2"/>
          <w:numId w:val="1"/>
        </w:numPr>
      </w:pPr>
      <w:r>
        <w:t xml:space="preserve">He then gives us </w:t>
      </w:r>
      <w:r w:rsidR="00647A9D">
        <w:t>five</w:t>
      </w:r>
      <w:r>
        <w:t xml:space="preserve"> if-then statements </w:t>
      </w:r>
    </w:p>
    <w:p w14:paraId="27E3A550" w14:textId="042E397E" w:rsidR="00DB52D7" w:rsidRDefault="00DB52D7" w:rsidP="00DB52D7">
      <w:pPr>
        <w:pStyle w:val="ListParagraph"/>
        <w:numPr>
          <w:ilvl w:val="3"/>
          <w:numId w:val="1"/>
        </w:numPr>
      </w:pPr>
      <w:r>
        <w:t>Verses 6 and 7 are opposites.</w:t>
      </w:r>
    </w:p>
    <w:p w14:paraId="141B05EE" w14:textId="48BC70CC" w:rsidR="00C91A9C" w:rsidRDefault="004A58CC" w:rsidP="00DB52D7">
      <w:pPr>
        <w:pStyle w:val="ListParagraph"/>
        <w:numPr>
          <w:ilvl w:val="3"/>
          <w:numId w:val="1"/>
        </w:numPr>
      </w:pPr>
      <w:r w:rsidRPr="00647A9D">
        <w:rPr>
          <w:b/>
          <w:bCs/>
          <w:u w:val="single"/>
        </w:rPr>
        <w:t>If</w:t>
      </w:r>
      <w:r>
        <w:t xml:space="preserve"> we say we have fellowship with God and walk in darkness, </w:t>
      </w:r>
      <w:r w:rsidRPr="00647A9D">
        <w:rPr>
          <w:b/>
          <w:bCs/>
          <w:u w:val="single"/>
        </w:rPr>
        <w:t>then</w:t>
      </w:r>
      <w:r>
        <w:t xml:space="preserve"> we are liars.</w:t>
      </w:r>
      <w:r w:rsidR="00C3464C">
        <w:t xml:space="preserve"> </w:t>
      </w:r>
      <w:r w:rsidR="00DB52D7">
        <w:t>(1 John 1:6)</w:t>
      </w:r>
    </w:p>
    <w:p w14:paraId="57E0C04D" w14:textId="37F59A02" w:rsidR="004A58CC" w:rsidRDefault="004A58CC" w:rsidP="00DB52D7">
      <w:pPr>
        <w:pStyle w:val="ListParagraph"/>
        <w:numPr>
          <w:ilvl w:val="3"/>
          <w:numId w:val="1"/>
        </w:numPr>
      </w:pPr>
      <w:r w:rsidRPr="00647A9D">
        <w:rPr>
          <w:b/>
          <w:bCs/>
          <w:u w:val="single"/>
        </w:rPr>
        <w:t>If</w:t>
      </w:r>
      <w:r>
        <w:t xml:space="preserve"> we</w:t>
      </w:r>
      <w:r w:rsidR="00DB52D7">
        <w:t xml:space="preserve"> walk in the light, </w:t>
      </w:r>
      <w:r w:rsidR="00DB52D7" w:rsidRPr="00647A9D">
        <w:rPr>
          <w:b/>
          <w:bCs/>
          <w:u w:val="single"/>
        </w:rPr>
        <w:t>then</w:t>
      </w:r>
      <w:r w:rsidR="00DB52D7">
        <w:t xml:space="preserve"> we have fellowship with each other and are continually cleansed from sin.</w:t>
      </w:r>
      <w:r w:rsidR="00C3464C">
        <w:t xml:space="preserve"> </w:t>
      </w:r>
      <w:r w:rsidR="00DB52D7">
        <w:t>(1 John 1:7)</w:t>
      </w:r>
    </w:p>
    <w:p w14:paraId="02FC66AE" w14:textId="4AA3F365" w:rsidR="00DB52D7" w:rsidRDefault="00647A9D" w:rsidP="00DB52D7">
      <w:pPr>
        <w:pStyle w:val="ListParagraph"/>
        <w:numPr>
          <w:ilvl w:val="0"/>
          <w:numId w:val="1"/>
        </w:numPr>
      </w:pPr>
      <w:r>
        <w:t>Then</w:t>
      </w:r>
    </w:p>
    <w:p w14:paraId="1DFAFAAF" w14:textId="221EF64F" w:rsidR="00805481" w:rsidRDefault="00805481" w:rsidP="00647A9D">
      <w:pPr>
        <w:pStyle w:val="ListParagraph"/>
        <w:numPr>
          <w:ilvl w:val="1"/>
          <w:numId w:val="1"/>
        </w:numPr>
      </w:pPr>
      <w:r>
        <w:t>1 John 1:8</w:t>
      </w:r>
      <w:r w:rsidR="001E18A0">
        <w:t xml:space="preserve"> </w:t>
      </w:r>
      <w:r>
        <w:t xml:space="preserve">(ESV); </w:t>
      </w:r>
      <w:r w:rsidRPr="00A45897">
        <w:rPr>
          <w:vertAlign w:val="superscript"/>
          <w:lang w:val="en"/>
        </w:rPr>
        <w:t>8</w:t>
      </w:r>
      <w:r w:rsidRPr="00A45897">
        <w:rPr>
          <w:lang w:val="en"/>
        </w:rPr>
        <w:t xml:space="preserve"> </w:t>
      </w:r>
      <w:r>
        <w:t>If we say we have no sin, we deceive ourselves, and the truth is not in us.</w:t>
      </w:r>
    </w:p>
    <w:p w14:paraId="69B20475" w14:textId="1D1BF529" w:rsidR="00DB52D7" w:rsidRDefault="00647A9D" w:rsidP="00647A9D">
      <w:pPr>
        <w:pStyle w:val="ListParagraph"/>
        <w:numPr>
          <w:ilvl w:val="1"/>
          <w:numId w:val="1"/>
        </w:numPr>
      </w:pPr>
      <w:r>
        <w:t>Deception.</w:t>
      </w:r>
    </w:p>
    <w:p w14:paraId="774A90E3" w14:textId="0D7E3D73" w:rsidR="00647A9D" w:rsidRDefault="00647A9D" w:rsidP="00647A9D">
      <w:pPr>
        <w:pStyle w:val="ListParagraph"/>
        <w:numPr>
          <w:ilvl w:val="2"/>
          <w:numId w:val="1"/>
        </w:numPr>
      </w:pPr>
      <w:r w:rsidRPr="00647A9D">
        <w:rPr>
          <w:b/>
          <w:bCs/>
          <w:u w:val="single"/>
        </w:rPr>
        <w:t>If</w:t>
      </w:r>
      <w:r>
        <w:t xml:space="preserve"> we say we have no sin, </w:t>
      </w:r>
      <w:r w:rsidRPr="00647A9D">
        <w:rPr>
          <w:b/>
          <w:bCs/>
          <w:u w:val="single"/>
        </w:rPr>
        <w:t>then</w:t>
      </w:r>
      <w:r>
        <w:t xml:space="preserve"> we deceive ourselves (the next ‘if-then’ statement).</w:t>
      </w:r>
    </w:p>
    <w:p w14:paraId="692D39A9" w14:textId="1F8E9FCB" w:rsidR="00647A9D" w:rsidRDefault="00647A9D" w:rsidP="00647A9D">
      <w:pPr>
        <w:pStyle w:val="ListParagraph"/>
        <w:numPr>
          <w:ilvl w:val="2"/>
          <w:numId w:val="1"/>
        </w:numPr>
      </w:pPr>
      <w:r>
        <w:t>From the very beginning</w:t>
      </w:r>
      <w:r w:rsidR="00C3464C">
        <w:t>,</w:t>
      </w:r>
      <w:r>
        <w:t xml:space="preserve"> humanity had a sin problem.</w:t>
      </w:r>
    </w:p>
    <w:p w14:paraId="78D1316B" w14:textId="5F273B1A" w:rsidR="00647A9D" w:rsidRDefault="00647A9D" w:rsidP="00647A9D">
      <w:pPr>
        <w:pStyle w:val="ListParagraph"/>
        <w:numPr>
          <w:ilvl w:val="3"/>
          <w:numId w:val="1"/>
        </w:numPr>
      </w:pPr>
      <w:r>
        <w:t>Adam and Eve.</w:t>
      </w:r>
    </w:p>
    <w:p w14:paraId="224485C2" w14:textId="21B6638E" w:rsidR="00647A9D" w:rsidRDefault="00647A9D" w:rsidP="00647A9D">
      <w:pPr>
        <w:pStyle w:val="ListParagraph"/>
        <w:numPr>
          <w:ilvl w:val="3"/>
          <w:numId w:val="1"/>
        </w:numPr>
      </w:pPr>
      <w:r>
        <w:t>Cain and Abel.</w:t>
      </w:r>
    </w:p>
    <w:p w14:paraId="4EBD087D" w14:textId="6B23516E" w:rsidR="00647A9D" w:rsidRPr="00647A9D" w:rsidRDefault="00647A9D" w:rsidP="00647A9D">
      <w:pPr>
        <w:pStyle w:val="ListParagraph"/>
        <w:numPr>
          <w:ilvl w:val="3"/>
          <w:numId w:val="1"/>
        </w:numPr>
      </w:pPr>
      <w:r>
        <w:t xml:space="preserve">Noah’s generation, </w:t>
      </w:r>
      <w:r w:rsidRPr="00647A9D">
        <w:t xml:space="preserve">Genesis 6:5 (ESV) </w:t>
      </w:r>
      <w:r w:rsidRPr="00647A9D">
        <w:rPr>
          <w:vertAlign w:val="superscript"/>
          <w:lang w:val="en"/>
        </w:rPr>
        <w:t>5</w:t>
      </w:r>
      <w:r w:rsidRPr="00647A9D">
        <w:rPr>
          <w:lang w:val="en"/>
        </w:rPr>
        <w:t xml:space="preserve"> </w:t>
      </w:r>
      <w:r w:rsidRPr="00647A9D">
        <w:t xml:space="preserve">The Lord saw that the wickedness of man was great in the earth, and that every intention of the thoughts of his heart was only evil continually. </w:t>
      </w:r>
    </w:p>
    <w:p w14:paraId="000AC96F" w14:textId="25CADDF9" w:rsidR="00647A9D" w:rsidRDefault="00647A9D" w:rsidP="00647A9D">
      <w:pPr>
        <w:pStyle w:val="ListParagraph"/>
        <w:numPr>
          <w:ilvl w:val="2"/>
          <w:numId w:val="1"/>
        </w:numPr>
      </w:pPr>
      <w:r>
        <w:t>Humanity gravitates toward sin.</w:t>
      </w:r>
    </w:p>
    <w:p w14:paraId="14585572" w14:textId="6F85EC64" w:rsidR="00647A9D" w:rsidRDefault="00647A9D" w:rsidP="00647A9D">
      <w:pPr>
        <w:pStyle w:val="ListParagraph"/>
        <w:numPr>
          <w:ilvl w:val="3"/>
          <w:numId w:val="1"/>
        </w:numPr>
      </w:pPr>
      <w:r>
        <w:t xml:space="preserve">One of the first words we </w:t>
      </w:r>
      <w:r w:rsidR="00C3464C">
        <w:t>ever</w:t>
      </w:r>
      <w:r>
        <w:t xml:space="preserve"> say is ‘mine’ or ‘no</w:t>
      </w:r>
      <w:r w:rsidR="00C3464C">
        <w:t>.’</w:t>
      </w:r>
    </w:p>
    <w:p w14:paraId="1F371580" w14:textId="141A0AA1" w:rsidR="00647A9D" w:rsidRDefault="00647A9D" w:rsidP="00647A9D">
      <w:pPr>
        <w:pStyle w:val="ListParagraph"/>
        <w:numPr>
          <w:ilvl w:val="3"/>
          <w:numId w:val="1"/>
        </w:numPr>
      </w:pPr>
      <w:r>
        <w:t>We all have watched children gather up toys and put their arms around them to keep others from playing with them.</w:t>
      </w:r>
    </w:p>
    <w:p w14:paraId="72A1A2A8" w14:textId="61072197" w:rsidR="00647A9D" w:rsidRDefault="00647A9D" w:rsidP="00647A9D">
      <w:pPr>
        <w:pStyle w:val="ListParagraph"/>
        <w:numPr>
          <w:ilvl w:val="3"/>
          <w:numId w:val="1"/>
        </w:numPr>
      </w:pPr>
      <w:r>
        <w:lastRenderedPageBreak/>
        <w:t>How many times have we told our children (even some adults) “sharing is caring”?</w:t>
      </w:r>
    </w:p>
    <w:p w14:paraId="4DA9677D" w14:textId="0FFCCA34" w:rsidR="00647A9D" w:rsidRDefault="00C3464C" w:rsidP="00647A9D">
      <w:pPr>
        <w:pStyle w:val="ListParagraph"/>
        <w:numPr>
          <w:ilvl w:val="3"/>
          <w:numId w:val="1"/>
        </w:numPr>
      </w:pPr>
      <w:r>
        <w:t>Our first thought is rarely</w:t>
      </w:r>
      <w:r w:rsidR="00647A9D">
        <w:t xml:space="preserve"> for others.</w:t>
      </w:r>
      <w:r>
        <w:t xml:space="preserve"> </w:t>
      </w:r>
      <w:r w:rsidR="00647A9D">
        <w:t>Even in a tragic event</w:t>
      </w:r>
      <w:r>
        <w:t>,</w:t>
      </w:r>
      <w:r w:rsidR="00647A9D">
        <w:t xml:space="preserve"> we often say we are “glad it was not our child.”</w:t>
      </w:r>
    </w:p>
    <w:p w14:paraId="2C907FB5" w14:textId="7AEDCDCA" w:rsidR="00647A9D" w:rsidRDefault="00647A9D" w:rsidP="00647A9D">
      <w:pPr>
        <w:pStyle w:val="ListParagraph"/>
        <w:numPr>
          <w:ilvl w:val="2"/>
          <w:numId w:val="1"/>
        </w:numPr>
      </w:pPr>
      <w:r>
        <w:t>We are selfish creatures</w:t>
      </w:r>
      <w:r w:rsidR="00C3464C">
        <w:t>,</w:t>
      </w:r>
      <w:r>
        <w:t xml:space="preserve"> which is why God’s commands are to love Him and others (as ourselves).</w:t>
      </w:r>
    </w:p>
    <w:p w14:paraId="30675DB8" w14:textId="6DF9791C" w:rsidR="00F50922" w:rsidRPr="00F50922" w:rsidRDefault="00F50922" w:rsidP="00F50922">
      <w:pPr>
        <w:pStyle w:val="ListParagraph"/>
        <w:numPr>
          <w:ilvl w:val="3"/>
          <w:numId w:val="1"/>
        </w:numPr>
      </w:pPr>
      <w:r w:rsidRPr="00F50922">
        <w:t xml:space="preserve">Ephesians 5:28–29 (ESV) </w:t>
      </w:r>
      <w:r w:rsidRPr="00F50922">
        <w:rPr>
          <w:vertAlign w:val="superscript"/>
          <w:lang w:val="en"/>
        </w:rPr>
        <w:t>28</w:t>
      </w:r>
      <w:r w:rsidRPr="00F50922">
        <w:rPr>
          <w:lang w:val="en"/>
        </w:rPr>
        <w:t xml:space="preserve"> </w:t>
      </w:r>
      <w:r w:rsidRPr="00F50922">
        <w:t>In the same way husbands should love their wives as their own bodies.</w:t>
      </w:r>
      <w:r w:rsidR="00C3464C">
        <w:t xml:space="preserve"> </w:t>
      </w:r>
      <w:r w:rsidRPr="00F50922">
        <w:t>He who loves his wife loves himself.</w:t>
      </w:r>
      <w:r w:rsidR="00C3464C">
        <w:t xml:space="preserve"> </w:t>
      </w:r>
      <w:r w:rsidRPr="00F50922">
        <w:rPr>
          <w:vertAlign w:val="superscript"/>
          <w:lang w:val="en"/>
        </w:rPr>
        <w:t>29</w:t>
      </w:r>
      <w:r w:rsidRPr="00F50922">
        <w:rPr>
          <w:lang w:val="en"/>
        </w:rPr>
        <w:t xml:space="preserve"> </w:t>
      </w:r>
      <w:r w:rsidRPr="00F50922">
        <w:t xml:space="preserve">For no one ever hated his own flesh, but nourishes and cherishes it, just as Christ does the church, </w:t>
      </w:r>
    </w:p>
    <w:p w14:paraId="5E232BA0" w14:textId="146587E5" w:rsidR="00647A9D" w:rsidRDefault="00F50922" w:rsidP="00647A9D">
      <w:pPr>
        <w:pStyle w:val="ListParagraph"/>
        <w:numPr>
          <w:ilvl w:val="3"/>
          <w:numId w:val="1"/>
        </w:numPr>
      </w:pPr>
      <w:r>
        <w:t>Look at the comparison</w:t>
      </w:r>
      <w:r w:rsidR="00C3464C">
        <w:t>; we</w:t>
      </w:r>
      <w:r>
        <w:t xml:space="preserve"> love our bodies as Christ loved the church.</w:t>
      </w:r>
    </w:p>
    <w:p w14:paraId="174831AE" w14:textId="161B0781" w:rsidR="00F50922" w:rsidRDefault="00F50922" w:rsidP="00647A9D">
      <w:pPr>
        <w:pStyle w:val="ListParagraph"/>
        <w:numPr>
          <w:ilvl w:val="3"/>
          <w:numId w:val="1"/>
        </w:numPr>
      </w:pPr>
      <w:r>
        <w:t>If Christ loved His flesh, then we would not have salvation.</w:t>
      </w:r>
    </w:p>
    <w:p w14:paraId="69BE46D6" w14:textId="16223510" w:rsidR="00F50922" w:rsidRPr="00F50922" w:rsidRDefault="00F50922" w:rsidP="00F50922">
      <w:pPr>
        <w:pStyle w:val="ListParagraph"/>
        <w:numPr>
          <w:ilvl w:val="3"/>
          <w:numId w:val="1"/>
        </w:numPr>
      </w:pPr>
      <w:r w:rsidRPr="00F50922">
        <w:t xml:space="preserve">Ephesians 5:25–27 (ESV) </w:t>
      </w:r>
      <w:r w:rsidRPr="00F50922">
        <w:rPr>
          <w:vertAlign w:val="superscript"/>
          <w:lang w:val="en"/>
        </w:rPr>
        <w:t>25</w:t>
      </w:r>
      <w:r w:rsidRPr="00F50922">
        <w:rPr>
          <w:lang w:val="en"/>
        </w:rPr>
        <w:t xml:space="preserve"> </w:t>
      </w:r>
      <w:r w:rsidRPr="00F50922">
        <w:t xml:space="preserve">Husbands, love your wives, as Christ loved the church and gave himself up for her, </w:t>
      </w:r>
      <w:r w:rsidRPr="00F50922">
        <w:rPr>
          <w:vertAlign w:val="superscript"/>
          <w:lang w:val="en"/>
        </w:rPr>
        <w:t>26</w:t>
      </w:r>
      <w:r w:rsidRPr="00F50922">
        <w:rPr>
          <w:lang w:val="en"/>
        </w:rPr>
        <w:t xml:space="preserve"> </w:t>
      </w:r>
      <w:r w:rsidRPr="00F50922">
        <w:t xml:space="preserve">that he might sanctify her, having cleansed her by the washing of water with the word, </w:t>
      </w:r>
      <w:r w:rsidRPr="00F50922">
        <w:rPr>
          <w:vertAlign w:val="superscript"/>
          <w:lang w:val="en"/>
        </w:rPr>
        <w:t>27</w:t>
      </w:r>
      <w:r w:rsidRPr="00F50922">
        <w:rPr>
          <w:lang w:val="en"/>
        </w:rPr>
        <w:t xml:space="preserve"> </w:t>
      </w:r>
      <w:r w:rsidRPr="00F50922">
        <w:t xml:space="preserve">so that he might present the church to himself in splendor, without spot or wrinkle or any such thing, that she might be holy and without blemish. </w:t>
      </w:r>
    </w:p>
    <w:p w14:paraId="76716669" w14:textId="079BFC23" w:rsidR="00805481" w:rsidRDefault="00FE22A6" w:rsidP="001E18A0">
      <w:pPr>
        <w:pStyle w:val="ListParagraph"/>
        <w:numPr>
          <w:ilvl w:val="2"/>
          <w:numId w:val="1"/>
        </w:numPr>
      </w:pPr>
      <w:r w:rsidRPr="00FE22A6">
        <w:t>We have all sinned, everyone</w:t>
      </w:r>
      <w:r>
        <w:t xml:space="preserve"> – there are none righteous, no, not one (Romans 3:10)</w:t>
      </w:r>
    </w:p>
    <w:p w14:paraId="7ADD30FE" w14:textId="5EBAAC32" w:rsidR="001E18A0" w:rsidRDefault="001E18A0" w:rsidP="001E18A0">
      <w:pPr>
        <w:pStyle w:val="ListParagraph"/>
        <w:numPr>
          <w:ilvl w:val="1"/>
          <w:numId w:val="1"/>
        </w:numPr>
      </w:pPr>
      <w:r>
        <w:t>Confession.</w:t>
      </w:r>
    </w:p>
    <w:p w14:paraId="7BE9CEF3" w14:textId="6CA7407D" w:rsidR="001E18A0" w:rsidRPr="001E18A0" w:rsidRDefault="001E18A0" w:rsidP="001E18A0">
      <w:pPr>
        <w:pStyle w:val="ListParagraph"/>
        <w:numPr>
          <w:ilvl w:val="2"/>
          <w:numId w:val="1"/>
        </w:numPr>
      </w:pPr>
      <w:r w:rsidRPr="001E18A0">
        <w:t xml:space="preserve">1 John 1:9 (ESV) </w:t>
      </w:r>
      <w:r w:rsidRPr="001E18A0">
        <w:rPr>
          <w:vertAlign w:val="superscript"/>
          <w:lang w:val="en"/>
        </w:rPr>
        <w:t>9</w:t>
      </w:r>
      <w:r w:rsidRPr="001E18A0">
        <w:rPr>
          <w:lang w:val="en"/>
        </w:rPr>
        <w:t xml:space="preserve"> </w:t>
      </w:r>
      <w:r w:rsidRPr="001E18A0">
        <w:t xml:space="preserve">If we confess our sins, he is faithful and just to forgive us our sins and to cleanse us from all unrighteousness. </w:t>
      </w:r>
    </w:p>
    <w:p w14:paraId="7C055C6B" w14:textId="7CC19231" w:rsidR="001E18A0" w:rsidRDefault="001E18A0" w:rsidP="001E18A0">
      <w:pPr>
        <w:pStyle w:val="ListParagraph"/>
        <w:numPr>
          <w:ilvl w:val="2"/>
          <w:numId w:val="1"/>
        </w:numPr>
      </w:pPr>
      <w:r>
        <w:t>This if-then statement is opposite verse 8.</w:t>
      </w:r>
    </w:p>
    <w:p w14:paraId="32675EF3" w14:textId="6C6C679D" w:rsidR="00A60018" w:rsidRPr="00A60018" w:rsidRDefault="00A60018" w:rsidP="00A60018">
      <w:pPr>
        <w:pStyle w:val="ListParagraph"/>
        <w:numPr>
          <w:ilvl w:val="2"/>
          <w:numId w:val="1"/>
        </w:numPr>
      </w:pPr>
      <w:r w:rsidRPr="00A60018">
        <w:t xml:space="preserve">Confession means ‘of one mind.’ It also means promise, and </w:t>
      </w:r>
      <w:r w:rsidRPr="00A60018">
        <w:t xml:space="preserve">to share a common view or be of common mind about a matter, </w:t>
      </w:r>
      <w:r w:rsidRPr="00A60018">
        <w:rPr>
          <w:i/>
        </w:rPr>
        <w:t>agree</w:t>
      </w:r>
      <w:r w:rsidRPr="00A60018">
        <w:rPr>
          <w:i/>
        </w:rPr>
        <w:t xml:space="preserve">. </w:t>
      </w:r>
      <w:r w:rsidRPr="00A60018">
        <w:rPr>
          <w:vertAlign w:val="superscript"/>
        </w:rPr>
        <w:footnoteReference w:id="2"/>
      </w:r>
    </w:p>
    <w:p w14:paraId="7410B66C" w14:textId="3F3F030E" w:rsidR="00A60018" w:rsidRPr="00A60018" w:rsidRDefault="00A60018" w:rsidP="00A60018">
      <w:pPr>
        <w:pStyle w:val="ListParagraph"/>
        <w:numPr>
          <w:ilvl w:val="2"/>
          <w:numId w:val="1"/>
        </w:numPr>
      </w:pPr>
      <w:r w:rsidRPr="00A60018">
        <w:t xml:space="preserve">It is also a legal term used in courtroom proceedings </w:t>
      </w:r>
      <w:r w:rsidRPr="00A60018">
        <w:t xml:space="preserve">to concede that something is factual or true, </w:t>
      </w:r>
      <w:r w:rsidRPr="00A60018">
        <w:rPr>
          <w:i/>
        </w:rPr>
        <w:t>grant, admit, confess</w:t>
      </w:r>
      <w:r w:rsidRPr="00A60018">
        <w:rPr>
          <w:i/>
        </w:rPr>
        <w:t xml:space="preserve">. </w:t>
      </w:r>
      <w:r w:rsidRPr="00A60018">
        <w:rPr>
          <w:vertAlign w:val="superscript"/>
        </w:rPr>
        <w:footnoteReference w:id="3"/>
      </w:r>
    </w:p>
    <w:p w14:paraId="699D4751" w14:textId="25B29300" w:rsidR="00A60018" w:rsidRDefault="000E5FFF" w:rsidP="00A60018">
      <w:pPr>
        <w:pStyle w:val="ListParagraph"/>
        <w:numPr>
          <w:ilvl w:val="2"/>
          <w:numId w:val="1"/>
        </w:numPr>
      </w:pPr>
      <w:r>
        <w:t>Paul writes to the Roman church in chapter 10</w:t>
      </w:r>
      <w:r w:rsidR="00C3464C">
        <w:t>,</w:t>
      </w:r>
      <w:r>
        <w:t xml:space="preserve"> “</w:t>
      </w:r>
      <w:r w:rsidR="00C3464C">
        <w:t>If</w:t>
      </w:r>
      <w:r>
        <w:t xml:space="preserve"> you confess </w:t>
      </w:r>
      <w:r w:rsidRPr="000E5FFF">
        <w:rPr>
          <w:b/>
          <w:bCs/>
          <w:u w:val="single"/>
        </w:rPr>
        <w:t>with your mouth</w:t>
      </w:r>
      <w:r>
        <w:t>.” (Romans 10:9-10)</w:t>
      </w:r>
    </w:p>
    <w:p w14:paraId="4F09A800" w14:textId="2314E2EE" w:rsidR="000E5FFF" w:rsidRDefault="000E5FFF" w:rsidP="00A60018">
      <w:pPr>
        <w:pStyle w:val="ListParagraph"/>
        <w:numPr>
          <w:ilvl w:val="2"/>
          <w:numId w:val="1"/>
        </w:numPr>
      </w:pPr>
      <w:r>
        <w:t xml:space="preserve">Confession means we are of one mind with God about our </w:t>
      </w:r>
      <w:r w:rsidR="007E67CE">
        <w:t>sins</w:t>
      </w:r>
      <w:r>
        <w:t>.</w:t>
      </w:r>
    </w:p>
    <w:p w14:paraId="745ECA43" w14:textId="4BBF026A" w:rsidR="000E5FFF" w:rsidRDefault="000E5FFF" w:rsidP="00A60018">
      <w:pPr>
        <w:pStyle w:val="ListParagraph"/>
        <w:numPr>
          <w:ilvl w:val="2"/>
          <w:numId w:val="1"/>
        </w:numPr>
      </w:pPr>
      <w:r>
        <w:t>God uses the personal pronoun “our” in 1 John 1:9.</w:t>
      </w:r>
      <w:r w:rsidR="00C3464C">
        <w:t xml:space="preserve"> </w:t>
      </w:r>
      <w:r>
        <w:t xml:space="preserve">If we confess </w:t>
      </w:r>
      <w:r w:rsidRPr="000E5FFF">
        <w:rPr>
          <w:b/>
          <w:bCs/>
          <w:u w:val="single"/>
        </w:rPr>
        <w:t>our sins</w:t>
      </w:r>
      <w:r>
        <w:t>.</w:t>
      </w:r>
    </w:p>
    <w:p w14:paraId="32D49808" w14:textId="429FB650" w:rsidR="000E5FFF" w:rsidRDefault="000E5FFF" w:rsidP="00A60018">
      <w:pPr>
        <w:pStyle w:val="ListParagraph"/>
        <w:numPr>
          <w:ilvl w:val="2"/>
          <w:numId w:val="1"/>
        </w:numPr>
      </w:pPr>
      <w:r>
        <w:t>This whole section is very personal.</w:t>
      </w:r>
      <w:r w:rsidR="00C3464C">
        <w:t xml:space="preserve"> </w:t>
      </w:r>
      <w:r>
        <w:t>I often state, “</w:t>
      </w:r>
      <w:r w:rsidR="007E67CE">
        <w:t>If</w:t>
      </w:r>
      <w:r>
        <w:t xml:space="preserve"> we agree with God about sin,” but I should say, “If we agree with God about </w:t>
      </w:r>
      <w:r>
        <w:rPr>
          <w:b/>
          <w:bCs/>
          <w:u w:val="single"/>
        </w:rPr>
        <w:t>our</w:t>
      </w:r>
      <w:r>
        <w:t xml:space="preserve"> sin.”</w:t>
      </w:r>
    </w:p>
    <w:p w14:paraId="34C96486" w14:textId="278BDEC5" w:rsidR="000E5FFF" w:rsidRDefault="003D04B2" w:rsidP="00A60018">
      <w:pPr>
        <w:pStyle w:val="ListParagraph"/>
        <w:numPr>
          <w:ilvl w:val="2"/>
          <w:numId w:val="1"/>
        </w:numPr>
      </w:pPr>
      <w:r>
        <w:t xml:space="preserve">We don’t need forgiveness for other people’s </w:t>
      </w:r>
      <w:r w:rsidR="007E67CE">
        <w:t>sins</w:t>
      </w:r>
      <w:r>
        <w:t>, only ours.</w:t>
      </w:r>
    </w:p>
    <w:p w14:paraId="390C1654" w14:textId="4B956D67" w:rsidR="003D04B2" w:rsidRDefault="003D04B2" w:rsidP="003D04B2">
      <w:pPr>
        <w:pStyle w:val="ListParagraph"/>
        <w:numPr>
          <w:ilvl w:val="1"/>
          <w:numId w:val="1"/>
        </w:numPr>
      </w:pPr>
      <w:r>
        <w:t>Cleanse.</w:t>
      </w:r>
    </w:p>
    <w:p w14:paraId="2723AB70" w14:textId="0F6A092F" w:rsidR="003D04B2" w:rsidRPr="003D04B2" w:rsidRDefault="003D04B2" w:rsidP="003D04B2">
      <w:pPr>
        <w:pStyle w:val="ListParagraph"/>
        <w:numPr>
          <w:ilvl w:val="2"/>
          <w:numId w:val="1"/>
        </w:numPr>
      </w:pPr>
      <w:r w:rsidRPr="003D04B2">
        <w:t>T</w:t>
      </w:r>
      <w:r w:rsidRPr="003D04B2">
        <w:t xml:space="preserve">o heal a person of a disease that makes one ceremonially unclean, </w:t>
      </w:r>
      <w:r w:rsidRPr="003D04B2">
        <w:rPr>
          <w:i/>
        </w:rPr>
        <w:t>make clean, heal</w:t>
      </w:r>
      <w:r>
        <w:rPr>
          <w:i/>
        </w:rPr>
        <w:t xml:space="preserve">. </w:t>
      </w:r>
      <w:r w:rsidRPr="003D04B2">
        <w:rPr>
          <w:vertAlign w:val="superscript"/>
        </w:rPr>
        <w:footnoteReference w:id="4"/>
      </w:r>
    </w:p>
    <w:p w14:paraId="413552E3" w14:textId="338EECC2" w:rsidR="001E18A0" w:rsidRDefault="003D04B2" w:rsidP="00C20BBC">
      <w:pPr>
        <w:pStyle w:val="ListParagraph"/>
        <w:numPr>
          <w:ilvl w:val="2"/>
          <w:numId w:val="1"/>
        </w:numPr>
      </w:pPr>
      <w:r>
        <w:t>We have a disease (of choice)</w:t>
      </w:r>
      <w:r w:rsidR="007E67CE">
        <w:t>; it</w:t>
      </w:r>
      <w:r>
        <w:t xml:space="preserve"> is called sin.</w:t>
      </w:r>
    </w:p>
    <w:p w14:paraId="64B914EC" w14:textId="7B0EA967" w:rsidR="003D04B2" w:rsidRPr="003D04B2" w:rsidRDefault="003D04B2" w:rsidP="003D04B2">
      <w:pPr>
        <w:pStyle w:val="ListParagraph"/>
        <w:numPr>
          <w:ilvl w:val="2"/>
          <w:numId w:val="1"/>
        </w:numPr>
      </w:pPr>
      <w:r w:rsidRPr="003D04B2">
        <w:t xml:space="preserve">Mark 7:20–23 (ESV) </w:t>
      </w:r>
      <w:r w:rsidRPr="003D04B2">
        <w:rPr>
          <w:vertAlign w:val="superscript"/>
          <w:lang w:val="en"/>
        </w:rPr>
        <w:t>20</w:t>
      </w:r>
      <w:r w:rsidRPr="003D04B2">
        <w:rPr>
          <w:lang w:val="en"/>
        </w:rPr>
        <w:t xml:space="preserve"> </w:t>
      </w:r>
      <w:r w:rsidRPr="003D04B2">
        <w:t>And he said, “What comes out of a person is what defiles him.</w:t>
      </w:r>
      <w:r w:rsidR="00C3464C">
        <w:t xml:space="preserve"> </w:t>
      </w:r>
      <w:r w:rsidRPr="003D04B2">
        <w:rPr>
          <w:vertAlign w:val="superscript"/>
          <w:lang w:val="en"/>
        </w:rPr>
        <w:t>21</w:t>
      </w:r>
      <w:r w:rsidRPr="003D04B2">
        <w:rPr>
          <w:lang w:val="en"/>
        </w:rPr>
        <w:t xml:space="preserve"> </w:t>
      </w:r>
      <w:r w:rsidRPr="003D04B2">
        <w:t xml:space="preserve">For from within, </w:t>
      </w:r>
      <w:r w:rsidRPr="003D04B2">
        <w:rPr>
          <w:b/>
          <w:bCs/>
          <w:u w:val="single"/>
        </w:rPr>
        <w:t>out of the heart of man</w:t>
      </w:r>
      <w:r w:rsidRPr="003D04B2">
        <w:t xml:space="preserve">, come evil thoughts, sexual immorality, theft, murder, adultery, </w:t>
      </w:r>
      <w:r w:rsidRPr="003D04B2">
        <w:rPr>
          <w:vertAlign w:val="superscript"/>
          <w:lang w:val="en"/>
        </w:rPr>
        <w:t>22</w:t>
      </w:r>
      <w:r w:rsidRPr="003D04B2">
        <w:rPr>
          <w:lang w:val="en"/>
        </w:rPr>
        <w:t xml:space="preserve"> </w:t>
      </w:r>
      <w:r w:rsidRPr="003D04B2">
        <w:t xml:space="preserve">coveting, wickedness, deceit, sensuality, </w:t>
      </w:r>
      <w:r w:rsidRPr="003D04B2">
        <w:lastRenderedPageBreak/>
        <w:t>envy, slander, pride, foolishness.</w:t>
      </w:r>
      <w:r w:rsidR="00C3464C">
        <w:t xml:space="preserve"> </w:t>
      </w:r>
      <w:r w:rsidRPr="003D04B2">
        <w:rPr>
          <w:vertAlign w:val="superscript"/>
          <w:lang w:val="en"/>
        </w:rPr>
        <w:t>23</w:t>
      </w:r>
      <w:r w:rsidRPr="003D04B2">
        <w:rPr>
          <w:lang w:val="en"/>
        </w:rPr>
        <w:t xml:space="preserve"> </w:t>
      </w:r>
      <w:r w:rsidRPr="003D04B2">
        <w:t xml:space="preserve">All these evil things come from within, and they defile a person.” </w:t>
      </w:r>
    </w:p>
    <w:p w14:paraId="25376400" w14:textId="54D6CD30" w:rsidR="003D04B2" w:rsidRDefault="003D04B2" w:rsidP="00C20BBC">
      <w:pPr>
        <w:pStyle w:val="ListParagraph"/>
        <w:numPr>
          <w:ilvl w:val="2"/>
          <w:numId w:val="1"/>
        </w:numPr>
      </w:pPr>
      <w:r>
        <w:t>Jesus rebukes the Scribes and Pharisees</w:t>
      </w:r>
      <w:r w:rsidR="007E67CE">
        <w:t xml:space="preserve"> for their sinful attitudes their selfishness.</w:t>
      </w:r>
    </w:p>
    <w:p w14:paraId="046A563E" w14:textId="031ED47F" w:rsidR="003D04B2" w:rsidRPr="003D04B2" w:rsidRDefault="003D04B2" w:rsidP="003D04B2">
      <w:pPr>
        <w:pStyle w:val="ListParagraph"/>
        <w:numPr>
          <w:ilvl w:val="2"/>
          <w:numId w:val="1"/>
        </w:numPr>
      </w:pPr>
      <w:r w:rsidRPr="003D04B2">
        <w:t xml:space="preserve">Matthew 23:25–26 (ESV) </w:t>
      </w:r>
      <w:r w:rsidRPr="003D04B2">
        <w:rPr>
          <w:vertAlign w:val="superscript"/>
          <w:lang w:val="en"/>
        </w:rPr>
        <w:t>25</w:t>
      </w:r>
      <w:r w:rsidRPr="003D04B2">
        <w:rPr>
          <w:lang w:val="en"/>
        </w:rPr>
        <w:t xml:space="preserve"> </w:t>
      </w:r>
      <w:r w:rsidRPr="003D04B2">
        <w:t>“Woe to you, scribes and Pharisees, hypocrites!</w:t>
      </w:r>
      <w:r w:rsidR="00C3464C">
        <w:t xml:space="preserve"> </w:t>
      </w:r>
      <w:r w:rsidRPr="003D04B2">
        <w:t xml:space="preserve">For you </w:t>
      </w:r>
      <w:r w:rsidRPr="003D04B2">
        <w:rPr>
          <w:b/>
          <w:bCs/>
          <w:u w:val="single"/>
        </w:rPr>
        <w:t>clean</w:t>
      </w:r>
      <w:r w:rsidRPr="003D04B2">
        <w:t xml:space="preserve"> the outside of the cup and the plate, but inside they are full of greed and self-indulgence.</w:t>
      </w:r>
      <w:r w:rsidR="00C3464C">
        <w:t xml:space="preserve"> </w:t>
      </w:r>
      <w:r w:rsidRPr="003D04B2">
        <w:rPr>
          <w:vertAlign w:val="superscript"/>
          <w:lang w:val="en"/>
        </w:rPr>
        <w:t>26</w:t>
      </w:r>
      <w:r w:rsidRPr="003D04B2">
        <w:rPr>
          <w:lang w:val="en"/>
        </w:rPr>
        <w:t xml:space="preserve"> </w:t>
      </w:r>
      <w:r w:rsidRPr="003D04B2">
        <w:t>You blind Pharisee!</w:t>
      </w:r>
      <w:r w:rsidR="00C3464C">
        <w:t xml:space="preserve"> </w:t>
      </w:r>
      <w:r w:rsidRPr="003D04B2">
        <w:t xml:space="preserve">First </w:t>
      </w:r>
      <w:r w:rsidRPr="003D04B2">
        <w:rPr>
          <w:b/>
          <w:bCs/>
          <w:u w:val="single"/>
        </w:rPr>
        <w:t>clean</w:t>
      </w:r>
      <w:r w:rsidRPr="003D04B2">
        <w:t xml:space="preserve"> the inside of the cup and the plate, that the outside also may be clean. </w:t>
      </w:r>
    </w:p>
    <w:p w14:paraId="4291D3D3" w14:textId="3BA11527" w:rsidR="008F47D4" w:rsidRDefault="007E67CE" w:rsidP="00C20BBC">
      <w:pPr>
        <w:pStyle w:val="ListParagraph"/>
        <w:numPr>
          <w:ilvl w:val="2"/>
          <w:numId w:val="1"/>
        </w:numPr>
      </w:pPr>
      <w:r>
        <w:t>Sin</w:t>
      </w:r>
      <w:r w:rsidR="003D04B2">
        <w:t xml:space="preserve"> is why we need cleansing</w:t>
      </w:r>
      <w:r w:rsidR="008F47D4">
        <w:t>.</w:t>
      </w:r>
    </w:p>
    <w:p w14:paraId="0DD382AD" w14:textId="750D552F" w:rsidR="003D04B2" w:rsidRDefault="008F47D4" w:rsidP="008F47D4">
      <w:pPr>
        <w:pStyle w:val="ListParagraph"/>
        <w:numPr>
          <w:ilvl w:val="3"/>
          <w:numId w:val="1"/>
        </w:numPr>
      </w:pPr>
      <w:r>
        <w:t>It is</w:t>
      </w:r>
      <w:r w:rsidR="003D04B2">
        <w:t xml:space="preserve"> not just a </w:t>
      </w:r>
      <w:r>
        <w:t>bath,</w:t>
      </w:r>
      <w:r w:rsidR="003D04B2">
        <w:t xml:space="preserve"> and we get dirty again.</w:t>
      </w:r>
    </w:p>
    <w:p w14:paraId="3ADCAE18" w14:textId="2DB557CE" w:rsidR="003D04B2" w:rsidRDefault="003D04B2" w:rsidP="003D04B2">
      <w:pPr>
        <w:pStyle w:val="ListParagraph"/>
        <w:numPr>
          <w:ilvl w:val="3"/>
          <w:numId w:val="1"/>
        </w:numPr>
      </w:pPr>
      <w:r>
        <w:t>It was 112 degrees at camp.</w:t>
      </w:r>
      <w:r w:rsidR="00C3464C">
        <w:t xml:space="preserve"> </w:t>
      </w:r>
      <w:r>
        <w:t xml:space="preserve">I showered at least </w:t>
      </w:r>
      <w:r w:rsidR="008F47D4">
        <w:t>two</w:t>
      </w:r>
      <w:r>
        <w:t xml:space="preserve"> times every day.</w:t>
      </w:r>
    </w:p>
    <w:p w14:paraId="5A87AD75" w14:textId="6D0D5DE3" w:rsidR="008F47D4" w:rsidRDefault="008F47D4" w:rsidP="003D04B2">
      <w:pPr>
        <w:pStyle w:val="ListParagraph"/>
        <w:numPr>
          <w:ilvl w:val="3"/>
          <w:numId w:val="1"/>
        </w:numPr>
      </w:pPr>
      <w:r>
        <w:t>Jesus’ cleansing is forever!</w:t>
      </w:r>
    </w:p>
    <w:p w14:paraId="289EAE7A" w14:textId="1078F353" w:rsidR="008F47D4" w:rsidRPr="008F47D4" w:rsidRDefault="008F47D4" w:rsidP="008F47D4">
      <w:pPr>
        <w:pStyle w:val="ListParagraph"/>
        <w:numPr>
          <w:ilvl w:val="3"/>
          <w:numId w:val="1"/>
        </w:numPr>
      </w:pPr>
      <w:r w:rsidRPr="008F47D4">
        <w:t xml:space="preserve">Hebrews 9:11–12 (ESV) </w:t>
      </w:r>
      <w:r w:rsidRPr="008F47D4">
        <w:rPr>
          <w:vertAlign w:val="superscript"/>
          <w:lang w:val="en"/>
        </w:rPr>
        <w:t>11</w:t>
      </w:r>
      <w:r w:rsidRPr="008F47D4">
        <w:rPr>
          <w:lang w:val="en"/>
        </w:rPr>
        <w:t xml:space="preserve"> </w:t>
      </w:r>
      <w:r w:rsidRPr="008F47D4">
        <w:t xml:space="preserve">But when Christ appeared as a high priest of the good things that have come, then through the greater and more perfect tent (not made with hands, that is, not of this creation) </w:t>
      </w:r>
      <w:r w:rsidRPr="008F47D4">
        <w:rPr>
          <w:vertAlign w:val="superscript"/>
          <w:lang w:val="en"/>
        </w:rPr>
        <w:t>12</w:t>
      </w:r>
      <w:r w:rsidRPr="008F47D4">
        <w:rPr>
          <w:lang w:val="en"/>
        </w:rPr>
        <w:t xml:space="preserve"> </w:t>
      </w:r>
      <w:r w:rsidRPr="008F47D4">
        <w:t xml:space="preserve">he entered once for all into the holy places, not by means of the blood of goats and calves but by means of his own blood, thus securing an eternal redemption. </w:t>
      </w:r>
    </w:p>
    <w:p w14:paraId="0BD04A6B" w14:textId="641069F1" w:rsidR="008F47D4" w:rsidRDefault="008F47D4" w:rsidP="003D04B2">
      <w:pPr>
        <w:pStyle w:val="ListParagraph"/>
        <w:numPr>
          <w:ilvl w:val="3"/>
          <w:numId w:val="1"/>
        </w:numPr>
      </w:pPr>
      <w:r>
        <w:t xml:space="preserve">Again, verse 9 is personal, “to cleanse </w:t>
      </w:r>
      <w:r>
        <w:rPr>
          <w:b/>
          <w:bCs/>
          <w:u w:val="single"/>
        </w:rPr>
        <w:t>us</w:t>
      </w:r>
      <w:r>
        <w:t xml:space="preserve"> from all unrighteousness.”</w:t>
      </w:r>
    </w:p>
    <w:p w14:paraId="6BFE6E9A" w14:textId="2BDA94F4" w:rsidR="005732FA" w:rsidRDefault="008F47D4" w:rsidP="008F47D4">
      <w:pPr>
        <w:pStyle w:val="ListParagraph"/>
        <w:numPr>
          <w:ilvl w:val="3"/>
          <w:numId w:val="1"/>
        </w:numPr>
      </w:pPr>
      <w:r>
        <w:t>We have been washed, and continue to be washed, by the blood of Jesus.</w:t>
      </w:r>
    </w:p>
    <w:p w14:paraId="0BD654AD" w14:textId="20F63D20" w:rsidR="008F47D4" w:rsidRDefault="00FE22A6" w:rsidP="00805481">
      <w:pPr>
        <w:pStyle w:val="ListParagraph"/>
        <w:numPr>
          <w:ilvl w:val="1"/>
          <w:numId w:val="1"/>
        </w:numPr>
      </w:pPr>
      <w:r>
        <w:t xml:space="preserve">We cannot forget where we came from, </w:t>
      </w:r>
      <w:r w:rsidR="008F47D4">
        <w:t>“if we say we have not sinned” verse 10)</w:t>
      </w:r>
    </w:p>
    <w:p w14:paraId="5E002129" w14:textId="75712CF1" w:rsidR="008F47D4" w:rsidRDefault="007E67CE" w:rsidP="008F47D4">
      <w:pPr>
        <w:pStyle w:val="ListParagraph"/>
        <w:numPr>
          <w:ilvl w:val="2"/>
          <w:numId w:val="1"/>
        </w:numPr>
      </w:pPr>
      <w:r>
        <w:t>Verse ten</w:t>
      </w:r>
      <w:r w:rsidR="008F47D4">
        <w:t xml:space="preserve"> is the last if-then statement.</w:t>
      </w:r>
    </w:p>
    <w:p w14:paraId="501C0158" w14:textId="1F377076" w:rsidR="008F47D4" w:rsidRPr="008F47D4" w:rsidRDefault="008F47D4" w:rsidP="008F47D4">
      <w:pPr>
        <w:pStyle w:val="ListParagraph"/>
        <w:numPr>
          <w:ilvl w:val="2"/>
          <w:numId w:val="1"/>
        </w:numPr>
      </w:pPr>
      <w:r w:rsidRPr="008F47D4">
        <w:t xml:space="preserve">1 John 1:10 (ESV) </w:t>
      </w:r>
      <w:r w:rsidRPr="008F47D4">
        <w:rPr>
          <w:vertAlign w:val="superscript"/>
          <w:lang w:val="en"/>
        </w:rPr>
        <w:t>10</w:t>
      </w:r>
      <w:r w:rsidRPr="008F47D4">
        <w:rPr>
          <w:lang w:val="en"/>
        </w:rPr>
        <w:t xml:space="preserve"> </w:t>
      </w:r>
      <w:r w:rsidRPr="008F47D4">
        <w:t xml:space="preserve">If we say we have not sinned, we make him a liar, and his word is not in us. </w:t>
      </w:r>
    </w:p>
    <w:p w14:paraId="245C8B05" w14:textId="417659E6" w:rsidR="00FE22A6" w:rsidRDefault="008F47D4" w:rsidP="008F47D4">
      <w:pPr>
        <w:pStyle w:val="ListParagraph"/>
        <w:numPr>
          <w:ilvl w:val="1"/>
          <w:numId w:val="1"/>
        </w:numPr>
      </w:pPr>
      <w:r>
        <w:t>We also cannot forget</w:t>
      </w:r>
      <w:r w:rsidR="00FE22A6">
        <w:t xml:space="preserve"> who we are</w:t>
      </w:r>
      <w:r>
        <w:t xml:space="preserve"> now</w:t>
      </w:r>
      <w:r w:rsidR="00FE22A6">
        <w:t xml:space="preserve"> (redeemed, living in the very presence of God)</w:t>
      </w:r>
      <w:r>
        <w:t>.</w:t>
      </w:r>
    </w:p>
    <w:p w14:paraId="426BC2A8" w14:textId="6D37A097" w:rsidR="00B251EA" w:rsidRDefault="00B251EA" w:rsidP="00805481">
      <w:pPr>
        <w:pStyle w:val="ListParagraph"/>
        <w:numPr>
          <w:ilvl w:val="1"/>
          <w:numId w:val="1"/>
        </w:numPr>
      </w:pPr>
      <w:r>
        <w:t>We cannot forget our cleansing, “how can we who died to sin still live in it” (Romans 6:2)</w:t>
      </w:r>
    </w:p>
    <w:p w14:paraId="0283EE3A" w14:textId="5D115995" w:rsidR="00B251EA" w:rsidRDefault="00B251EA" w:rsidP="00805481">
      <w:pPr>
        <w:pStyle w:val="ListParagraph"/>
        <w:numPr>
          <w:ilvl w:val="1"/>
          <w:numId w:val="1"/>
        </w:numPr>
      </w:pPr>
      <w:r>
        <w:t xml:space="preserve">We must agree with God (confess) when it comes to </w:t>
      </w:r>
      <w:r w:rsidR="008F47D4">
        <w:t xml:space="preserve">our </w:t>
      </w:r>
      <w:r w:rsidR="007E67CE">
        <w:t>sins</w:t>
      </w:r>
      <w:r>
        <w:t xml:space="preserve"> – we don’t get to make up our </w:t>
      </w:r>
      <w:r w:rsidR="008F47D4">
        <w:t>own or</w:t>
      </w:r>
      <w:r>
        <w:t xml:space="preserve"> change what God has already proclaimed</w:t>
      </w:r>
      <w:r w:rsidR="008F47D4">
        <w:t>.</w:t>
      </w:r>
    </w:p>
    <w:p w14:paraId="2B91C1B9" w14:textId="0B649207" w:rsidR="008F47D4" w:rsidRDefault="008F47D4" w:rsidP="008F47D4">
      <w:pPr>
        <w:pStyle w:val="ListParagraph"/>
        <w:numPr>
          <w:ilvl w:val="0"/>
          <w:numId w:val="1"/>
        </w:numPr>
      </w:pPr>
      <w:r>
        <w:t>God is Light.</w:t>
      </w:r>
    </w:p>
    <w:p w14:paraId="18A07B40" w14:textId="47E79AE5" w:rsidR="008F47D4" w:rsidRDefault="008F47D4" w:rsidP="008F47D4">
      <w:pPr>
        <w:pStyle w:val="ListParagraph"/>
        <w:numPr>
          <w:ilvl w:val="1"/>
          <w:numId w:val="1"/>
        </w:numPr>
      </w:pPr>
      <w:r>
        <w:t>We once walked in darkness.</w:t>
      </w:r>
    </w:p>
    <w:p w14:paraId="0438EF9A" w14:textId="596B337C" w:rsidR="00B251EA" w:rsidRDefault="008F47D4" w:rsidP="008F47D4">
      <w:pPr>
        <w:pStyle w:val="ListParagraph"/>
        <w:numPr>
          <w:ilvl w:val="1"/>
          <w:numId w:val="1"/>
        </w:numPr>
      </w:pPr>
      <w:r>
        <w:t>We are now walking in the light, which is t</w:t>
      </w:r>
      <w:r w:rsidR="00B251EA">
        <w:t xml:space="preserve">he settled, practiced lifestyle of living in the presence of God and sharing our lives </w:t>
      </w:r>
      <w:r w:rsidR="007E67CE">
        <w:t xml:space="preserve">with </w:t>
      </w:r>
      <w:r w:rsidR="00B251EA">
        <w:t xml:space="preserve">others who are living in the presence of </w:t>
      </w:r>
      <w:r w:rsidR="007E67CE">
        <w:t>God.</w:t>
      </w:r>
    </w:p>
    <w:p w14:paraId="01AEEDD7" w14:textId="7F54BDC4" w:rsidR="00B251EA" w:rsidRDefault="00E862CD" w:rsidP="00805481">
      <w:pPr>
        <w:pStyle w:val="ListParagraph"/>
        <w:numPr>
          <w:ilvl w:val="1"/>
          <w:numId w:val="1"/>
        </w:numPr>
      </w:pPr>
      <w:r>
        <w:t>Do you agree with God about your sin?</w:t>
      </w:r>
    </w:p>
    <w:p w14:paraId="4E33CBEF" w14:textId="611C0C8A" w:rsidR="00E862CD" w:rsidRDefault="00E862CD" w:rsidP="00805481">
      <w:pPr>
        <w:pStyle w:val="ListParagraph"/>
        <w:numPr>
          <w:ilvl w:val="1"/>
          <w:numId w:val="1"/>
        </w:numPr>
      </w:pPr>
      <w:r>
        <w:t>Have you been cleansed?</w:t>
      </w:r>
    </w:p>
    <w:p w14:paraId="5CEBE3D8" w14:textId="77777777" w:rsidR="00E862CD" w:rsidRDefault="00E862CD" w:rsidP="00E862CD"/>
    <w:p w14:paraId="10B166CF" w14:textId="77777777" w:rsidR="00B251EA" w:rsidRPr="00FE22A6" w:rsidRDefault="00B251EA" w:rsidP="00B251EA"/>
    <w:p w14:paraId="764CBCFF" w14:textId="78FB750D" w:rsidR="00A24622" w:rsidRPr="00FE22A6" w:rsidRDefault="00A24622"/>
    <w:p w14:paraId="61C65BA5" w14:textId="77777777" w:rsidR="00A24622" w:rsidRPr="00FE22A6" w:rsidRDefault="00A24622"/>
    <w:sectPr w:rsidR="00A24622" w:rsidRPr="00FE22A6" w:rsidSect="00CC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AD41" w14:textId="77777777" w:rsidR="004957CE" w:rsidRDefault="004957CE" w:rsidP="007D26F5">
      <w:r>
        <w:separator/>
      </w:r>
    </w:p>
  </w:endnote>
  <w:endnote w:type="continuationSeparator" w:id="0">
    <w:p w14:paraId="34D3ABD5" w14:textId="77777777" w:rsidR="004957CE" w:rsidRDefault="004957CE" w:rsidP="007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532F" w14:textId="77777777" w:rsidR="004957CE" w:rsidRDefault="004957CE" w:rsidP="007D26F5">
      <w:r>
        <w:separator/>
      </w:r>
    </w:p>
  </w:footnote>
  <w:footnote w:type="continuationSeparator" w:id="0">
    <w:p w14:paraId="10C11DCE" w14:textId="77777777" w:rsidR="004957CE" w:rsidRDefault="004957CE" w:rsidP="007D26F5">
      <w:r>
        <w:continuationSeparator/>
      </w:r>
    </w:p>
  </w:footnote>
  <w:footnote w:id="1">
    <w:p w14:paraId="6D02C832" w14:textId="7C1D85EF" w:rsidR="004A58CC" w:rsidRDefault="004A58CC" w:rsidP="004A58CC">
      <w:r>
        <w:rPr>
          <w:vertAlign w:val="superscript"/>
        </w:rPr>
        <w:footnoteRef/>
      </w:r>
      <w:r>
        <w:t xml:space="preserve"> William Arndt et al., </w:t>
      </w:r>
      <w:hyperlink r:id="rId1" w:history="1">
        <w:r>
          <w:rPr>
            <w:i/>
            <w:color w:val="0000FF"/>
            <w:u w:val="single"/>
          </w:rPr>
          <w:t>A Greek-English Lexicon of the New Testament and Other Early Christian Literature</w:t>
        </w:r>
      </w:hyperlink>
      <w:r>
        <w:t xml:space="preserve"> (Chicago: University of Chicago Press, 2000), 1072.</w:t>
      </w:r>
    </w:p>
  </w:footnote>
  <w:footnote w:id="2">
    <w:p w14:paraId="36B9A374" w14:textId="4F56F7B0" w:rsidR="00A60018" w:rsidRDefault="00A60018" w:rsidP="00A60018">
      <w:r>
        <w:rPr>
          <w:vertAlign w:val="superscript"/>
        </w:rPr>
        <w:footnoteRef/>
      </w:r>
      <w:r w:rsidR="003D04B2">
        <w:t xml:space="preserve"> Ibid</w:t>
      </w:r>
      <w:r>
        <w:t>, 708.</w:t>
      </w:r>
    </w:p>
  </w:footnote>
  <w:footnote w:id="3">
    <w:p w14:paraId="1F4ACE38" w14:textId="044CB5DE" w:rsidR="00A60018" w:rsidRDefault="00A60018" w:rsidP="00A60018">
      <w:r>
        <w:rPr>
          <w:vertAlign w:val="superscript"/>
        </w:rPr>
        <w:footnoteRef/>
      </w:r>
      <w:r>
        <w:t xml:space="preserve"> </w:t>
      </w:r>
      <w:r>
        <w:t>Ibid</w:t>
      </w:r>
      <w:r>
        <w:t>, 708.</w:t>
      </w:r>
    </w:p>
  </w:footnote>
  <w:footnote w:id="4">
    <w:p w14:paraId="0A3AA72F" w14:textId="4BD63DA6" w:rsidR="003D04B2" w:rsidRDefault="003D04B2" w:rsidP="003D04B2">
      <w:r>
        <w:rPr>
          <w:vertAlign w:val="superscript"/>
        </w:rPr>
        <w:footnoteRef/>
      </w:r>
      <w:r>
        <w:t xml:space="preserve"> </w:t>
      </w:r>
      <w:r>
        <w:t>Ibid</w:t>
      </w:r>
      <w:r>
        <w:t>, 488.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CB3"/>
    <w:multiLevelType w:val="multilevel"/>
    <w:tmpl w:val="F7508326"/>
    <w:styleLink w:val="CurrentList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17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14BD6"/>
    <w:multiLevelType w:val="multilevel"/>
    <w:tmpl w:val="4C8867DA"/>
    <w:styleLink w:val="CurrentList3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7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27DD9"/>
    <w:multiLevelType w:val="multilevel"/>
    <w:tmpl w:val="7C4E1CD6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20795"/>
    <w:multiLevelType w:val="hybridMultilevel"/>
    <w:tmpl w:val="ECF4CBA2"/>
    <w:lvl w:ilvl="0" w:tplc="1B445BCE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B67AE104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 w:tplc="4846389C">
      <w:start w:val="1"/>
      <w:numFmt w:val="decimal"/>
      <w:lvlText w:val="%3."/>
      <w:lvlJc w:val="right"/>
      <w:pPr>
        <w:ind w:left="1170" w:hanging="180"/>
      </w:pPr>
      <w:rPr>
        <w:rFonts w:hint="default"/>
      </w:rPr>
    </w:lvl>
    <w:lvl w:ilvl="3" w:tplc="68A29C5C">
      <w:start w:val="1"/>
      <w:numFmt w:val="lowerRoman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00751"/>
    <w:multiLevelType w:val="multilevel"/>
    <w:tmpl w:val="8D6CEF1C"/>
    <w:styleLink w:val="CurrentList4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298166">
    <w:abstractNumId w:val="3"/>
  </w:num>
  <w:num w:numId="2" w16cid:durableId="1361978928">
    <w:abstractNumId w:val="2"/>
  </w:num>
  <w:num w:numId="3" w16cid:durableId="1817650254">
    <w:abstractNumId w:val="0"/>
  </w:num>
  <w:num w:numId="4" w16cid:durableId="471599445">
    <w:abstractNumId w:val="1"/>
  </w:num>
  <w:num w:numId="5" w16cid:durableId="1523788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2"/>
    <w:rsid w:val="00000CC5"/>
    <w:rsid w:val="000C2A05"/>
    <w:rsid w:val="000E5FFF"/>
    <w:rsid w:val="001E18A0"/>
    <w:rsid w:val="00287D55"/>
    <w:rsid w:val="003D04B2"/>
    <w:rsid w:val="004957CE"/>
    <w:rsid w:val="004A58CC"/>
    <w:rsid w:val="005732FA"/>
    <w:rsid w:val="005D56F9"/>
    <w:rsid w:val="00647A9D"/>
    <w:rsid w:val="007D26F5"/>
    <w:rsid w:val="007E67CE"/>
    <w:rsid w:val="00805481"/>
    <w:rsid w:val="008F47D4"/>
    <w:rsid w:val="00903E93"/>
    <w:rsid w:val="009B5052"/>
    <w:rsid w:val="00A24622"/>
    <w:rsid w:val="00A45897"/>
    <w:rsid w:val="00A60018"/>
    <w:rsid w:val="00A617D8"/>
    <w:rsid w:val="00B251EA"/>
    <w:rsid w:val="00C3464C"/>
    <w:rsid w:val="00C91A9C"/>
    <w:rsid w:val="00CC2529"/>
    <w:rsid w:val="00CD019B"/>
    <w:rsid w:val="00DB52D7"/>
    <w:rsid w:val="00E862CD"/>
    <w:rsid w:val="00F50922"/>
    <w:rsid w:val="00F87B70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53CDC"/>
  <w15:chartTrackingRefBased/>
  <w15:docId w15:val="{B56AAFBF-DF0A-C343-9873-7B831990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9C"/>
  </w:style>
  <w:style w:type="paragraph" w:styleId="Footer">
    <w:name w:val="footer"/>
    <w:basedOn w:val="Normal"/>
    <w:link w:val="FooterChar"/>
    <w:uiPriority w:val="99"/>
    <w:unhideWhenUsed/>
    <w:rsid w:val="00C91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9C"/>
  </w:style>
  <w:style w:type="numbering" w:customStyle="1" w:styleId="CurrentList1">
    <w:name w:val="Current List1"/>
    <w:uiPriority w:val="99"/>
    <w:rsid w:val="00C91A9C"/>
    <w:pPr>
      <w:numPr>
        <w:numId w:val="2"/>
      </w:numPr>
    </w:pPr>
  </w:style>
  <w:style w:type="numbering" w:customStyle="1" w:styleId="CurrentList2">
    <w:name w:val="Current List2"/>
    <w:uiPriority w:val="99"/>
    <w:rsid w:val="004A58CC"/>
    <w:pPr>
      <w:numPr>
        <w:numId w:val="3"/>
      </w:numPr>
    </w:pPr>
  </w:style>
  <w:style w:type="numbering" w:customStyle="1" w:styleId="CurrentList3">
    <w:name w:val="Current List3"/>
    <w:uiPriority w:val="99"/>
    <w:rsid w:val="004A58CC"/>
    <w:pPr>
      <w:numPr>
        <w:numId w:val="4"/>
      </w:numPr>
    </w:pPr>
  </w:style>
  <w:style w:type="numbering" w:customStyle="1" w:styleId="CurrentList4">
    <w:name w:val="Current List4"/>
    <w:uiPriority w:val="99"/>
    <w:rsid w:val="004A58C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bdag?ref=Page.p+803&amp;off=4304&amp;ctx=e+light+J+12:35a.%0a%E2%91%A1+~to+conduct+one%E2%80%99s+l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523F18-C555-7649-9E74-8C7EB2B10C5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1197</Words>
  <Characters>5128</Characters>
  <Application>Microsoft Office Word</Application>
  <DocSecurity>0</DocSecurity>
  <Lines>113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Weiss</dc:creator>
  <cp:keywords/>
  <dc:description/>
  <cp:lastModifiedBy>Evan Weiss</cp:lastModifiedBy>
  <cp:revision>8</cp:revision>
  <dcterms:created xsi:type="dcterms:W3CDTF">2023-07-05T17:58:00Z</dcterms:created>
  <dcterms:modified xsi:type="dcterms:W3CDTF">2023-07-05T21:42:00Z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documentId_9825</vt:lpwstr>
  </property>
  <property fmtid="{D5CDD505-2E9C-101B-9397-08002B2CF9AE}" pid="3" name="grammarly_documentContext">
    <vt:lpwstr>{"goals":[],"domain":"general","emotions":[],"dialect":"american"}</vt:lpwstr>
  </property>
</Properties>
</file>